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022E" w14:textId="0B13FE52" w:rsidR="00982F60" w:rsidRPr="00E97B38" w:rsidRDefault="00EA6A4C" w:rsidP="00EA6A4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7B38">
        <w:rPr>
          <w:rFonts w:ascii="Arial" w:hAnsi="Arial" w:cs="Arial"/>
          <w:b/>
          <w:bCs/>
          <w:sz w:val="28"/>
          <w:szCs w:val="28"/>
          <w:u w:val="single"/>
        </w:rPr>
        <w:t>Sarah Eve Aesthetics</w:t>
      </w:r>
    </w:p>
    <w:p w14:paraId="1FF15961" w14:textId="77777777" w:rsidR="00EA6A4C" w:rsidRPr="00E97B38" w:rsidRDefault="00EA6A4C">
      <w:pPr>
        <w:rPr>
          <w:rFonts w:ascii="Arial" w:hAnsi="Arial" w:cs="Arial"/>
          <w:b/>
          <w:sz w:val="28"/>
          <w:szCs w:val="28"/>
          <w:u w:val="single"/>
        </w:rPr>
      </w:pPr>
    </w:p>
    <w:p w14:paraId="49BA7A7A" w14:textId="77777777" w:rsidR="00E97B38" w:rsidRPr="00E97B38" w:rsidRDefault="00E97B38">
      <w:pPr>
        <w:rPr>
          <w:rFonts w:ascii="Arial" w:hAnsi="Arial" w:cs="Arial"/>
          <w:b/>
          <w:sz w:val="28"/>
          <w:szCs w:val="28"/>
          <w:u w:val="single"/>
        </w:rPr>
      </w:pPr>
    </w:p>
    <w:p w14:paraId="28AF87C3" w14:textId="42546A5B" w:rsidR="00A9204E" w:rsidRPr="00E97B38" w:rsidRDefault="0027794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Guide</w:t>
      </w:r>
      <w:r w:rsidR="00EA6A4C" w:rsidRPr="00E97B38">
        <w:rPr>
          <w:rFonts w:ascii="Arial" w:hAnsi="Arial" w:cs="Arial"/>
          <w:b/>
          <w:sz w:val="28"/>
          <w:szCs w:val="28"/>
          <w:u w:val="single"/>
        </w:rPr>
        <w:t xml:space="preserve"> to dermal fillers</w:t>
      </w:r>
      <w:r w:rsidR="003108B1" w:rsidRPr="00E97B3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0F810CA" w14:textId="77777777" w:rsidR="007740B7" w:rsidRPr="00DA08B3" w:rsidRDefault="007740B7">
      <w:pPr>
        <w:rPr>
          <w:b/>
          <w:sz w:val="24"/>
          <w:szCs w:val="24"/>
        </w:rPr>
      </w:pPr>
    </w:p>
    <w:p w14:paraId="2C362936" w14:textId="77777777" w:rsidR="00852F47" w:rsidRDefault="00852F47">
      <w:pPr>
        <w:rPr>
          <w:rFonts w:ascii="Arial" w:hAnsi="Arial" w:cs="Arial"/>
          <w:b/>
          <w:sz w:val="20"/>
          <w:szCs w:val="20"/>
        </w:rPr>
      </w:pPr>
    </w:p>
    <w:p w14:paraId="77A90420" w14:textId="66E6C3F8" w:rsidR="00DA08B3" w:rsidRPr="00205FA1" w:rsidRDefault="00852F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 the </w:t>
      </w:r>
      <w:r w:rsidR="00DA08B3" w:rsidRPr="00205FA1">
        <w:rPr>
          <w:rFonts w:ascii="Arial" w:hAnsi="Arial" w:cs="Arial"/>
          <w:b/>
          <w:sz w:val="20"/>
          <w:szCs w:val="20"/>
        </w:rPr>
        <w:t xml:space="preserve"> </w:t>
      </w:r>
      <w:r w:rsidR="0082131B" w:rsidRPr="00205FA1">
        <w:rPr>
          <w:rFonts w:ascii="Arial" w:hAnsi="Arial" w:cs="Arial"/>
          <w:b/>
          <w:sz w:val="20"/>
          <w:szCs w:val="20"/>
        </w:rPr>
        <w:t>consultation,</w:t>
      </w:r>
      <w:r w:rsidR="00DA08B3" w:rsidRPr="00205FA1">
        <w:rPr>
          <w:rFonts w:ascii="Arial" w:hAnsi="Arial" w:cs="Arial"/>
          <w:b/>
          <w:sz w:val="20"/>
          <w:szCs w:val="20"/>
        </w:rPr>
        <w:t xml:space="preserve"> </w:t>
      </w:r>
      <w:r w:rsidR="00EA6A4C" w:rsidRPr="00205FA1">
        <w:rPr>
          <w:rFonts w:ascii="Arial" w:hAnsi="Arial" w:cs="Arial"/>
          <w:b/>
          <w:sz w:val="20"/>
          <w:szCs w:val="20"/>
        </w:rPr>
        <w:t>Sarah Eve</w:t>
      </w:r>
      <w:r w:rsidR="00DA08B3" w:rsidRPr="00205FA1">
        <w:rPr>
          <w:rFonts w:ascii="Arial" w:hAnsi="Arial" w:cs="Arial"/>
          <w:b/>
          <w:sz w:val="20"/>
          <w:szCs w:val="20"/>
        </w:rPr>
        <w:t xml:space="preserve"> will discuss with </w:t>
      </w:r>
      <w:r w:rsidR="0082131B" w:rsidRPr="00205FA1">
        <w:rPr>
          <w:rFonts w:ascii="Arial" w:hAnsi="Arial" w:cs="Arial"/>
          <w:b/>
          <w:sz w:val="20"/>
          <w:szCs w:val="20"/>
        </w:rPr>
        <w:t>you: -</w:t>
      </w:r>
    </w:p>
    <w:p w14:paraId="2A102B73" w14:textId="77777777" w:rsidR="00DA08B3" w:rsidRPr="00205FA1" w:rsidRDefault="00DA08B3" w:rsidP="00DA08B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Any relevant medical history</w:t>
      </w:r>
    </w:p>
    <w:p w14:paraId="495F9CF0" w14:textId="77777777" w:rsidR="00DA08B3" w:rsidRPr="00205FA1" w:rsidRDefault="00DA08B3" w:rsidP="00DA08B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Discuss your expectations, assess your suitability for treatment and possible treatment options for you to consider.</w:t>
      </w:r>
    </w:p>
    <w:p w14:paraId="74148BEF" w14:textId="77777777" w:rsidR="00DA08B3" w:rsidRPr="00205FA1" w:rsidRDefault="00DA08B3" w:rsidP="00DA08B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Explain the treatment plan and any risks and complications.</w:t>
      </w:r>
    </w:p>
    <w:p w14:paraId="050A06BD" w14:textId="77777777" w:rsidR="007C1AF8" w:rsidRPr="00205FA1" w:rsidRDefault="007C1AF8" w:rsidP="007C1AF8">
      <w:pPr>
        <w:ind w:left="360"/>
        <w:rPr>
          <w:rFonts w:ascii="Arial" w:hAnsi="Arial" w:cs="Arial"/>
          <w:b/>
          <w:sz w:val="20"/>
          <w:szCs w:val="20"/>
        </w:rPr>
      </w:pPr>
    </w:p>
    <w:p w14:paraId="6CB12B11" w14:textId="77777777" w:rsidR="007C1AF8" w:rsidRPr="00205FA1" w:rsidRDefault="007C1AF8" w:rsidP="007C1AF8">
      <w:pPr>
        <w:rPr>
          <w:rFonts w:ascii="Arial" w:hAnsi="Arial" w:cs="Arial"/>
          <w:b/>
          <w:sz w:val="20"/>
          <w:szCs w:val="20"/>
        </w:rPr>
      </w:pPr>
      <w:r w:rsidRPr="00205FA1">
        <w:rPr>
          <w:rFonts w:ascii="Arial" w:hAnsi="Arial" w:cs="Arial"/>
          <w:b/>
          <w:sz w:val="20"/>
          <w:szCs w:val="20"/>
        </w:rPr>
        <w:t>Dermal Fillers</w:t>
      </w:r>
    </w:p>
    <w:p w14:paraId="63CE2409" w14:textId="50032E2A" w:rsidR="00703F38" w:rsidRPr="00205FA1" w:rsidRDefault="00703F38" w:rsidP="00703F38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 xml:space="preserve">We have a range of injectable filler products for facial lines and areas of dermal depression.  </w:t>
      </w:r>
      <w:r w:rsidR="00EA6A4C" w:rsidRPr="00205FA1">
        <w:rPr>
          <w:rFonts w:ascii="Arial" w:hAnsi="Arial" w:cs="Arial"/>
          <w:sz w:val="20"/>
          <w:szCs w:val="20"/>
        </w:rPr>
        <w:t>Sarah Eve</w:t>
      </w:r>
      <w:r w:rsidRPr="00205FA1">
        <w:rPr>
          <w:rFonts w:ascii="Arial" w:hAnsi="Arial" w:cs="Arial"/>
          <w:sz w:val="20"/>
          <w:szCs w:val="20"/>
        </w:rPr>
        <w:t xml:space="preserve"> will discuss with </w:t>
      </w:r>
      <w:proofErr w:type="gramStart"/>
      <w:r w:rsidRPr="00205FA1">
        <w:rPr>
          <w:rFonts w:ascii="Arial" w:hAnsi="Arial" w:cs="Arial"/>
          <w:sz w:val="20"/>
          <w:szCs w:val="20"/>
        </w:rPr>
        <w:t>you</w:t>
      </w:r>
      <w:proofErr w:type="gramEnd"/>
      <w:r w:rsidRPr="00205FA1">
        <w:rPr>
          <w:rFonts w:ascii="Arial" w:hAnsi="Arial" w:cs="Arial"/>
          <w:sz w:val="20"/>
          <w:szCs w:val="20"/>
        </w:rPr>
        <w:t xml:space="preserve"> possible fillers to improve your areas of concern</w:t>
      </w:r>
      <w:r w:rsidRPr="00205FA1">
        <w:rPr>
          <w:rFonts w:ascii="Arial" w:hAnsi="Arial" w:cs="Arial"/>
          <w:b/>
          <w:sz w:val="20"/>
          <w:szCs w:val="20"/>
        </w:rPr>
        <w:t>.</w:t>
      </w:r>
    </w:p>
    <w:p w14:paraId="764946A8" w14:textId="77777777" w:rsidR="00B44044" w:rsidRPr="00205FA1" w:rsidRDefault="00B44044" w:rsidP="00B44044">
      <w:pPr>
        <w:ind w:left="720"/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 xml:space="preserve">Dermal fillers are used to correct loss of volume, shape, contour and reduce the appearance of fine and/or </w:t>
      </w:r>
      <w:r w:rsidR="001D53C8" w:rsidRPr="00205FA1">
        <w:rPr>
          <w:rFonts w:ascii="Arial" w:hAnsi="Arial" w:cs="Arial"/>
          <w:sz w:val="20"/>
          <w:szCs w:val="20"/>
        </w:rPr>
        <w:t>deep lines. Fillers</w:t>
      </w:r>
      <w:r w:rsidR="0082131B" w:rsidRPr="00205FA1">
        <w:rPr>
          <w:rFonts w:ascii="Arial" w:hAnsi="Arial" w:cs="Arial"/>
          <w:sz w:val="20"/>
          <w:szCs w:val="20"/>
        </w:rPr>
        <w:t xml:space="preserve"> consist of Hyal</w:t>
      </w:r>
      <w:r w:rsidRPr="00205FA1">
        <w:rPr>
          <w:rFonts w:ascii="Arial" w:hAnsi="Arial" w:cs="Arial"/>
          <w:sz w:val="20"/>
          <w:szCs w:val="20"/>
        </w:rPr>
        <w:t>uronic acid which</w:t>
      </w:r>
      <w:r w:rsidR="0082131B" w:rsidRPr="00205FA1">
        <w:rPr>
          <w:rFonts w:ascii="Arial" w:hAnsi="Arial" w:cs="Arial"/>
          <w:sz w:val="20"/>
          <w:szCs w:val="20"/>
        </w:rPr>
        <w:t xml:space="preserve"> is a natural occurring gel produced in the body, which is injected into the treatable area. Fillers consist of </w:t>
      </w:r>
      <w:r w:rsidR="002B5F1C" w:rsidRPr="00205FA1">
        <w:rPr>
          <w:rFonts w:ascii="Arial" w:hAnsi="Arial" w:cs="Arial"/>
          <w:sz w:val="20"/>
          <w:szCs w:val="20"/>
        </w:rPr>
        <w:t>a gel, most of which contain a local anesthetic</w:t>
      </w:r>
      <w:r w:rsidR="0082131B" w:rsidRPr="00205FA1">
        <w:rPr>
          <w:rFonts w:ascii="Arial" w:hAnsi="Arial" w:cs="Arial"/>
          <w:sz w:val="20"/>
          <w:szCs w:val="20"/>
        </w:rPr>
        <w:t xml:space="preserve"> which minimizes discomfort.</w:t>
      </w:r>
    </w:p>
    <w:p w14:paraId="74288F9E" w14:textId="60F403D8" w:rsidR="00703F38" w:rsidRPr="00205FA1" w:rsidRDefault="00703F38" w:rsidP="00703F38">
      <w:pPr>
        <w:rPr>
          <w:rFonts w:ascii="Arial" w:hAnsi="Arial" w:cs="Arial"/>
          <w:b/>
          <w:sz w:val="20"/>
          <w:szCs w:val="20"/>
        </w:rPr>
      </w:pPr>
    </w:p>
    <w:p w14:paraId="453552DF" w14:textId="6AE25781" w:rsidR="00E97B38" w:rsidRPr="00205FA1" w:rsidRDefault="00852F47" w:rsidP="00E97B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to expect af</w:t>
      </w:r>
      <w:r w:rsidR="00E97B38" w:rsidRPr="00205FA1">
        <w:rPr>
          <w:rFonts w:ascii="Arial" w:hAnsi="Arial" w:cs="Arial"/>
          <w:b/>
          <w:sz w:val="20"/>
          <w:szCs w:val="20"/>
        </w:rPr>
        <w:t>ter Dermal Filler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97B38" w:rsidRPr="00205FA1">
        <w:rPr>
          <w:rFonts w:ascii="Arial" w:hAnsi="Arial" w:cs="Arial"/>
          <w:b/>
          <w:sz w:val="20"/>
          <w:szCs w:val="20"/>
        </w:rPr>
        <w:t>Treatment</w:t>
      </w:r>
      <w:proofErr w:type="gramEnd"/>
    </w:p>
    <w:p w14:paraId="0468505B" w14:textId="7B7E3033" w:rsidR="00205FA1" w:rsidRPr="00852F47" w:rsidRDefault="00205FA1" w:rsidP="00852F47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fillers</w:t>
      </w:r>
      <w:r w:rsidR="00852F47">
        <w:rPr>
          <w:rFonts w:ascii="Arial" w:hAnsi="Arial" w:cs="Arial"/>
          <w:sz w:val="20"/>
          <w:szCs w:val="20"/>
        </w:rPr>
        <w:t xml:space="preserve"> (especially lip fillers)</w:t>
      </w:r>
      <w:r>
        <w:rPr>
          <w:rFonts w:ascii="Arial" w:hAnsi="Arial" w:cs="Arial"/>
          <w:sz w:val="20"/>
          <w:szCs w:val="20"/>
        </w:rPr>
        <w:t>, swelling should be expecte</w:t>
      </w:r>
      <w:r w:rsidR="00852F47">
        <w:rPr>
          <w:rFonts w:ascii="Arial" w:hAnsi="Arial" w:cs="Arial"/>
          <w:sz w:val="20"/>
          <w:szCs w:val="20"/>
        </w:rPr>
        <w:t>d. This often develops over the course of the day and can be most evident the morning after treatment. Swelling on average lasts 2-3 days, although in some cases can last longer. To help reduce swelling, an ice pack can be applied to the area post treatment.</w:t>
      </w:r>
    </w:p>
    <w:p w14:paraId="3C8406F8" w14:textId="30DF59DF" w:rsidR="00E97B38" w:rsidRPr="00205FA1" w:rsidRDefault="00E97B38" w:rsidP="00E97B38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Treatment is immediate but can take up to 14 days to settle</w:t>
      </w:r>
    </w:p>
    <w:p w14:paraId="5F7FA883" w14:textId="77777777" w:rsidR="00E97B38" w:rsidRPr="00205FA1" w:rsidRDefault="00E97B38" w:rsidP="00E97B38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Dermal fillers can last anything between 6 -18 months</w:t>
      </w:r>
    </w:p>
    <w:p w14:paraId="0C446DE2" w14:textId="77777777" w:rsidR="00E97B38" w:rsidRPr="00205FA1" w:rsidRDefault="00E97B38" w:rsidP="00703F38">
      <w:pPr>
        <w:rPr>
          <w:rFonts w:ascii="Arial" w:hAnsi="Arial" w:cs="Arial"/>
          <w:b/>
          <w:sz w:val="20"/>
          <w:szCs w:val="20"/>
        </w:rPr>
      </w:pPr>
    </w:p>
    <w:p w14:paraId="531A9283" w14:textId="77777777" w:rsidR="00703F38" w:rsidRPr="00205FA1" w:rsidRDefault="00703F38" w:rsidP="00703F38">
      <w:pPr>
        <w:rPr>
          <w:rFonts w:ascii="Arial" w:hAnsi="Arial" w:cs="Arial"/>
          <w:b/>
          <w:sz w:val="20"/>
          <w:szCs w:val="20"/>
        </w:rPr>
      </w:pPr>
      <w:r w:rsidRPr="00205FA1">
        <w:rPr>
          <w:rFonts w:ascii="Arial" w:hAnsi="Arial" w:cs="Arial"/>
          <w:b/>
          <w:sz w:val="20"/>
          <w:szCs w:val="20"/>
        </w:rPr>
        <w:t>General Aftercare</w:t>
      </w:r>
      <w:r w:rsidR="00495479" w:rsidRPr="00205FA1">
        <w:rPr>
          <w:rFonts w:ascii="Arial" w:hAnsi="Arial" w:cs="Arial"/>
          <w:b/>
          <w:sz w:val="20"/>
          <w:szCs w:val="20"/>
        </w:rPr>
        <w:t xml:space="preserve"> Post treatment with Dermal Fillers</w:t>
      </w:r>
    </w:p>
    <w:p w14:paraId="71E5F0E5" w14:textId="77777777" w:rsidR="00205FA1" w:rsidRPr="00205FA1" w:rsidRDefault="00205FA1" w:rsidP="00703F38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Avoid touching, massage and rubbing to the treated areas for 4 hours as this may change the placement of the product and cause undesirable effects</w:t>
      </w:r>
      <w:r w:rsidRPr="00205FA1">
        <w:rPr>
          <w:rFonts w:ascii="Arial" w:hAnsi="Arial" w:cs="Arial"/>
          <w:sz w:val="20"/>
          <w:szCs w:val="20"/>
        </w:rPr>
        <w:t xml:space="preserve"> </w:t>
      </w:r>
    </w:p>
    <w:p w14:paraId="17817437" w14:textId="4F43AA37" w:rsidR="00703F38" w:rsidRPr="00205FA1" w:rsidRDefault="00703F38" w:rsidP="00703F38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Avoid extreme heat/cold for up to 1 week post treatment</w:t>
      </w:r>
    </w:p>
    <w:p w14:paraId="5C543261" w14:textId="1542022F" w:rsidR="00703F38" w:rsidRPr="00205FA1" w:rsidRDefault="00703F38" w:rsidP="00703F38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 xml:space="preserve">Abstain from </w:t>
      </w:r>
      <w:r w:rsidR="00205FA1" w:rsidRPr="00205FA1">
        <w:rPr>
          <w:rFonts w:ascii="Arial" w:hAnsi="Arial" w:cs="Arial"/>
          <w:sz w:val="20"/>
          <w:szCs w:val="20"/>
        </w:rPr>
        <w:t>a</w:t>
      </w:r>
      <w:r w:rsidRPr="00205FA1">
        <w:rPr>
          <w:rFonts w:ascii="Arial" w:hAnsi="Arial" w:cs="Arial"/>
          <w:sz w:val="20"/>
          <w:szCs w:val="20"/>
        </w:rPr>
        <w:t>lcohol, heavy exercise for 24 hours</w:t>
      </w:r>
    </w:p>
    <w:p w14:paraId="251D8942" w14:textId="54F6A5C3" w:rsidR="00703F38" w:rsidRPr="00205FA1" w:rsidRDefault="00703F38" w:rsidP="00703F38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Stay out of Sunlight/UV radiation</w:t>
      </w:r>
      <w:r w:rsidR="00205FA1" w:rsidRPr="00205FA1">
        <w:rPr>
          <w:rFonts w:ascii="Arial" w:hAnsi="Arial" w:cs="Arial"/>
          <w:sz w:val="20"/>
          <w:szCs w:val="20"/>
        </w:rPr>
        <w:t xml:space="preserve"> (including sunbeds)</w:t>
      </w:r>
      <w:r w:rsidRPr="00205FA1">
        <w:rPr>
          <w:rFonts w:ascii="Arial" w:hAnsi="Arial" w:cs="Arial"/>
          <w:sz w:val="20"/>
          <w:szCs w:val="20"/>
        </w:rPr>
        <w:t xml:space="preserve"> until redness and swelling has resolved.</w:t>
      </w:r>
    </w:p>
    <w:p w14:paraId="7914FD26" w14:textId="77777777" w:rsidR="00C722EF" w:rsidRPr="00205FA1" w:rsidRDefault="00C722EF" w:rsidP="00495479">
      <w:pPr>
        <w:rPr>
          <w:rFonts w:ascii="Arial" w:hAnsi="Arial" w:cs="Arial"/>
          <w:b/>
          <w:sz w:val="20"/>
          <w:szCs w:val="20"/>
        </w:rPr>
      </w:pPr>
    </w:p>
    <w:p w14:paraId="1EBE7F07" w14:textId="77777777" w:rsidR="00E97B38" w:rsidRPr="00205FA1" w:rsidRDefault="00E97B38" w:rsidP="00E97B38">
      <w:pPr>
        <w:rPr>
          <w:rFonts w:ascii="Arial" w:hAnsi="Arial" w:cs="Arial"/>
          <w:b/>
          <w:sz w:val="20"/>
          <w:szCs w:val="20"/>
        </w:rPr>
      </w:pPr>
      <w:r w:rsidRPr="00205FA1">
        <w:rPr>
          <w:rFonts w:ascii="Arial" w:hAnsi="Arial" w:cs="Arial"/>
          <w:b/>
          <w:sz w:val="20"/>
          <w:szCs w:val="20"/>
        </w:rPr>
        <w:t>General Complications</w:t>
      </w:r>
    </w:p>
    <w:p w14:paraId="0D1BFD8C" w14:textId="00884A15" w:rsidR="00E97B38" w:rsidRPr="00205FA1" w:rsidRDefault="00E97B38" w:rsidP="00E97B38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Stinging/tingling/burning/swelling</w:t>
      </w:r>
    </w:p>
    <w:p w14:paraId="05DA9AB6" w14:textId="078EAA06" w:rsidR="00E97B38" w:rsidRPr="00205FA1" w:rsidRDefault="00E97B38" w:rsidP="00E97B38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Injection site bleeding/skin redness around treatment area</w:t>
      </w:r>
    </w:p>
    <w:p w14:paraId="071D69F9" w14:textId="0B26C90C" w:rsidR="00205FA1" w:rsidRPr="00205FA1" w:rsidRDefault="00205FA1" w:rsidP="00E97B38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Bruising may occur – Arnica cream can be applied to help</w:t>
      </w:r>
    </w:p>
    <w:p w14:paraId="68C66932" w14:textId="77777777" w:rsidR="00E97B38" w:rsidRPr="00205FA1" w:rsidRDefault="00E97B38" w:rsidP="00495479">
      <w:pPr>
        <w:rPr>
          <w:rFonts w:ascii="Arial" w:hAnsi="Arial" w:cs="Arial"/>
          <w:b/>
          <w:sz w:val="20"/>
          <w:szCs w:val="20"/>
        </w:rPr>
      </w:pPr>
    </w:p>
    <w:p w14:paraId="3540A2CD" w14:textId="419AC00C" w:rsidR="00495479" w:rsidRPr="00205FA1" w:rsidRDefault="00495479" w:rsidP="00495479">
      <w:pPr>
        <w:rPr>
          <w:rFonts w:ascii="Arial" w:hAnsi="Arial" w:cs="Arial"/>
          <w:b/>
          <w:sz w:val="20"/>
          <w:szCs w:val="20"/>
        </w:rPr>
      </w:pPr>
      <w:r w:rsidRPr="00205FA1">
        <w:rPr>
          <w:rFonts w:ascii="Arial" w:hAnsi="Arial" w:cs="Arial"/>
          <w:b/>
          <w:sz w:val="20"/>
          <w:szCs w:val="20"/>
        </w:rPr>
        <w:t>Possible Risks, Complications &amp; Side Effects to Dermal Fillers</w:t>
      </w:r>
    </w:p>
    <w:p w14:paraId="0BB26007" w14:textId="77777777" w:rsidR="00495479" w:rsidRPr="00205FA1" w:rsidRDefault="00495479" w:rsidP="00495479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Hypersensiti</w:t>
      </w:r>
      <w:r w:rsidR="00347689" w:rsidRPr="00205FA1">
        <w:rPr>
          <w:rFonts w:ascii="Arial" w:hAnsi="Arial" w:cs="Arial"/>
          <w:sz w:val="20"/>
          <w:szCs w:val="20"/>
        </w:rPr>
        <w:t>vi</w:t>
      </w:r>
      <w:r w:rsidRPr="00205FA1">
        <w:rPr>
          <w:rFonts w:ascii="Arial" w:hAnsi="Arial" w:cs="Arial"/>
          <w:sz w:val="20"/>
          <w:szCs w:val="20"/>
        </w:rPr>
        <w:t>ty, Allergic response, Anaphylactic rea</w:t>
      </w:r>
      <w:r w:rsidR="00347689" w:rsidRPr="00205FA1">
        <w:rPr>
          <w:rFonts w:ascii="Arial" w:hAnsi="Arial" w:cs="Arial"/>
          <w:sz w:val="20"/>
          <w:szCs w:val="20"/>
        </w:rPr>
        <w:t>c</w:t>
      </w:r>
      <w:r w:rsidRPr="00205FA1">
        <w:rPr>
          <w:rFonts w:ascii="Arial" w:hAnsi="Arial" w:cs="Arial"/>
          <w:sz w:val="20"/>
          <w:szCs w:val="20"/>
        </w:rPr>
        <w:t>tion (rare but can occur)</w:t>
      </w:r>
    </w:p>
    <w:p w14:paraId="551A9FF1" w14:textId="77777777" w:rsidR="00347689" w:rsidRPr="00205FA1" w:rsidRDefault="00347689" w:rsidP="00495479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Formation of nodules (lumps) around the treated area</w:t>
      </w:r>
    </w:p>
    <w:p w14:paraId="6988F37E" w14:textId="34ADBB35" w:rsidR="00347689" w:rsidRPr="00205FA1" w:rsidRDefault="00EA6A4C" w:rsidP="00495479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Eruption</w:t>
      </w:r>
      <w:r w:rsidR="00347689" w:rsidRPr="00205FA1">
        <w:rPr>
          <w:rFonts w:ascii="Arial" w:hAnsi="Arial" w:cs="Arial"/>
          <w:sz w:val="20"/>
          <w:szCs w:val="20"/>
        </w:rPr>
        <w:t xml:space="preserve"> of cold sores</w:t>
      </w:r>
    </w:p>
    <w:p w14:paraId="45F21E69" w14:textId="77777777" w:rsidR="00347689" w:rsidRPr="00205FA1" w:rsidRDefault="00347689" w:rsidP="00495479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 xml:space="preserve">Small/Rare possibility of filler being injected into a blood vessel which could lead to blockage of the blood flow to the area supplied by the blood vessel causing skin soreness, coldness, numbing and </w:t>
      </w:r>
      <w:r w:rsidR="0082131B" w:rsidRPr="00205FA1">
        <w:rPr>
          <w:rFonts w:ascii="Arial" w:hAnsi="Arial" w:cs="Arial"/>
          <w:sz w:val="20"/>
          <w:szCs w:val="20"/>
        </w:rPr>
        <w:t>discoloration</w:t>
      </w:r>
      <w:r w:rsidRPr="00205FA1">
        <w:rPr>
          <w:rFonts w:ascii="Arial" w:hAnsi="Arial" w:cs="Arial"/>
          <w:sz w:val="20"/>
          <w:szCs w:val="20"/>
        </w:rPr>
        <w:t>. Please contact the clinic as soon as possible in this instance.</w:t>
      </w:r>
    </w:p>
    <w:p w14:paraId="57A8E83B" w14:textId="77777777" w:rsidR="00703F38" w:rsidRPr="00205FA1" w:rsidRDefault="00703F38" w:rsidP="007740B7">
      <w:pPr>
        <w:rPr>
          <w:rFonts w:ascii="Arial" w:hAnsi="Arial" w:cs="Arial"/>
          <w:b/>
          <w:sz w:val="20"/>
          <w:szCs w:val="20"/>
        </w:rPr>
      </w:pPr>
    </w:p>
    <w:p w14:paraId="05E20797" w14:textId="77777777" w:rsidR="00FC4A40" w:rsidRPr="00205FA1" w:rsidRDefault="00FC4A40" w:rsidP="00FC4A40">
      <w:pPr>
        <w:rPr>
          <w:rFonts w:ascii="Arial" w:hAnsi="Arial" w:cs="Arial"/>
          <w:b/>
          <w:sz w:val="20"/>
          <w:szCs w:val="20"/>
        </w:rPr>
      </w:pPr>
      <w:r w:rsidRPr="00205FA1">
        <w:rPr>
          <w:rFonts w:ascii="Arial" w:hAnsi="Arial" w:cs="Arial"/>
          <w:b/>
          <w:sz w:val="20"/>
          <w:szCs w:val="20"/>
        </w:rPr>
        <w:t>Please Note</w:t>
      </w:r>
    </w:p>
    <w:p w14:paraId="4B49D6DD" w14:textId="77777777" w:rsidR="00FC4A40" w:rsidRPr="00205FA1" w:rsidRDefault="00FC4A40" w:rsidP="00FC4A40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 xml:space="preserve">Due to the subjective nature of the </w:t>
      </w:r>
      <w:proofErr w:type="gramStart"/>
      <w:r w:rsidRPr="00205FA1">
        <w:rPr>
          <w:rFonts w:ascii="Arial" w:hAnsi="Arial" w:cs="Arial"/>
          <w:sz w:val="20"/>
          <w:szCs w:val="20"/>
        </w:rPr>
        <w:t>treatment</w:t>
      </w:r>
      <w:proofErr w:type="gramEnd"/>
      <w:r w:rsidRPr="00205FA1">
        <w:rPr>
          <w:rFonts w:ascii="Arial" w:hAnsi="Arial" w:cs="Arial"/>
          <w:sz w:val="20"/>
          <w:szCs w:val="20"/>
        </w:rPr>
        <w:t xml:space="preserve"> it is not possible to guarantee results</w:t>
      </w:r>
    </w:p>
    <w:p w14:paraId="6AC4C02A" w14:textId="77777777" w:rsidR="00D770FA" w:rsidRPr="00205FA1" w:rsidRDefault="00D770FA" w:rsidP="00FC4A40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Longevity of treatment results may vary between individuals.</w:t>
      </w:r>
    </w:p>
    <w:p w14:paraId="190CE9F8" w14:textId="77777777" w:rsidR="00FC4A40" w:rsidRPr="00205FA1" w:rsidRDefault="00FC4A40" w:rsidP="00FC4A40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205FA1">
        <w:rPr>
          <w:rFonts w:ascii="Arial" w:hAnsi="Arial" w:cs="Arial"/>
          <w:sz w:val="20"/>
          <w:szCs w:val="20"/>
        </w:rPr>
        <w:t>Patients can react differently to the same treatment</w:t>
      </w:r>
    </w:p>
    <w:p w14:paraId="709FC565" w14:textId="77777777" w:rsidR="007C1AF8" w:rsidRPr="00E97B38" w:rsidRDefault="007C1AF8" w:rsidP="00920CD9">
      <w:pPr>
        <w:rPr>
          <w:rFonts w:ascii="Arial" w:hAnsi="Arial" w:cs="Arial"/>
          <w:b/>
        </w:rPr>
      </w:pPr>
    </w:p>
    <w:sectPr w:rsidR="007C1AF8" w:rsidRPr="00E97B38" w:rsidSect="00E67358">
      <w:headerReference w:type="default" r:id="rId11"/>
      <w:pgSz w:w="11906" w:h="16838" w:code="9"/>
      <w:pgMar w:top="1440" w:right="1440" w:bottom="1440" w:left="1440" w:header="720" w:footer="720" w:gutter="0"/>
      <w:pgBorders w:offsetFrom="page">
        <w:top w:val="single" w:sz="6" w:space="24" w:color="BA7827"/>
        <w:left w:val="single" w:sz="6" w:space="24" w:color="BA7827"/>
        <w:bottom w:val="single" w:sz="6" w:space="24" w:color="BA7827"/>
        <w:right w:val="single" w:sz="6" w:space="24" w:color="BA782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E0F9" w14:textId="77777777" w:rsidR="00DE1518" w:rsidRDefault="00DE1518" w:rsidP="009B2FA7">
      <w:r>
        <w:separator/>
      </w:r>
    </w:p>
  </w:endnote>
  <w:endnote w:type="continuationSeparator" w:id="0">
    <w:p w14:paraId="037F8A0A" w14:textId="77777777" w:rsidR="00DE1518" w:rsidRDefault="00DE1518" w:rsidP="009B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67BD" w14:textId="77777777" w:rsidR="00DE1518" w:rsidRDefault="00DE1518" w:rsidP="009B2FA7">
      <w:r>
        <w:separator/>
      </w:r>
    </w:p>
  </w:footnote>
  <w:footnote w:type="continuationSeparator" w:id="0">
    <w:p w14:paraId="15FB5270" w14:textId="77777777" w:rsidR="00DE1518" w:rsidRDefault="00DE1518" w:rsidP="009B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B197" w14:textId="77777777" w:rsidR="009B2FA7" w:rsidRDefault="009B2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23DA0"/>
    <w:multiLevelType w:val="hybridMultilevel"/>
    <w:tmpl w:val="BEFC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9F76D1"/>
    <w:multiLevelType w:val="hybridMultilevel"/>
    <w:tmpl w:val="E882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A275C7"/>
    <w:multiLevelType w:val="hybridMultilevel"/>
    <w:tmpl w:val="F648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93BC1"/>
    <w:multiLevelType w:val="hybridMultilevel"/>
    <w:tmpl w:val="492C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1953BB3"/>
    <w:multiLevelType w:val="hybridMultilevel"/>
    <w:tmpl w:val="0894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97683A"/>
    <w:multiLevelType w:val="hybridMultilevel"/>
    <w:tmpl w:val="8A48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3C03AF4"/>
    <w:multiLevelType w:val="hybridMultilevel"/>
    <w:tmpl w:val="BB94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3A26"/>
    <w:multiLevelType w:val="hybridMultilevel"/>
    <w:tmpl w:val="CB0C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96254D4"/>
    <w:multiLevelType w:val="hybridMultilevel"/>
    <w:tmpl w:val="4A8A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25F2021"/>
    <w:multiLevelType w:val="hybridMultilevel"/>
    <w:tmpl w:val="6626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DA4219"/>
    <w:multiLevelType w:val="hybridMultilevel"/>
    <w:tmpl w:val="0C70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F9C5850"/>
    <w:multiLevelType w:val="hybridMultilevel"/>
    <w:tmpl w:val="5908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1"/>
  </w:num>
  <w:num w:numId="5">
    <w:abstractNumId w:val="14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9"/>
  </w:num>
  <w:num w:numId="21">
    <w:abstractNumId w:val="22"/>
  </w:num>
  <w:num w:numId="22">
    <w:abstractNumId w:val="12"/>
  </w:num>
  <w:num w:numId="23">
    <w:abstractNumId w:val="33"/>
  </w:num>
  <w:num w:numId="24">
    <w:abstractNumId w:val="18"/>
  </w:num>
  <w:num w:numId="25">
    <w:abstractNumId w:val="30"/>
  </w:num>
  <w:num w:numId="26">
    <w:abstractNumId w:val="15"/>
  </w:num>
  <w:num w:numId="27">
    <w:abstractNumId w:val="11"/>
  </w:num>
  <w:num w:numId="28">
    <w:abstractNumId w:val="34"/>
  </w:num>
  <w:num w:numId="29">
    <w:abstractNumId w:val="32"/>
  </w:num>
  <w:num w:numId="30">
    <w:abstractNumId w:val="28"/>
  </w:num>
  <w:num w:numId="31">
    <w:abstractNumId w:val="23"/>
  </w:num>
  <w:num w:numId="32">
    <w:abstractNumId w:val="25"/>
  </w:num>
  <w:num w:numId="33">
    <w:abstractNumId w:val="19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B3"/>
    <w:rsid w:val="0008597D"/>
    <w:rsid w:val="000A0058"/>
    <w:rsid w:val="000B2D5D"/>
    <w:rsid w:val="0013498E"/>
    <w:rsid w:val="00192B67"/>
    <w:rsid w:val="001A10DC"/>
    <w:rsid w:val="001A3838"/>
    <w:rsid w:val="001C7D1E"/>
    <w:rsid w:val="001D53C8"/>
    <w:rsid w:val="00205FA1"/>
    <w:rsid w:val="00277947"/>
    <w:rsid w:val="0027795C"/>
    <w:rsid w:val="002953E0"/>
    <w:rsid w:val="002B12CB"/>
    <w:rsid w:val="002B5F1C"/>
    <w:rsid w:val="003108B1"/>
    <w:rsid w:val="00323D8C"/>
    <w:rsid w:val="00347689"/>
    <w:rsid w:val="003A095C"/>
    <w:rsid w:val="003A1277"/>
    <w:rsid w:val="003B5182"/>
    <w:rsid w:val="003F76C7"/>
    <w:rsid w:val="00495479"/>
    <w:rsid w:val="0052694E"/>
    <w:rsid w:val="00557A8B"/>
    <w:rsid w:val="00605972"/>
    <w:rsid w:val="00631EC3"/>
    <w:rsid w:val="00645252"/>
    <w:rsid w:val="006C24D0"/>
    <w:rsid w:val="006D3D74"/>
    <w:rsid w:val="006D680D"/>
    <w:rsid w:val="006E55F3"/>
    <w:rsid w:val="00703F38"/>
    <w:rsid w:val="00766E53"/>
    <w:rsid w:val="007740B7"/>
    <w:rsid w:val="007A3425"/>
    <w:rsid w:val="007B52DF"/>
    <w:rsid w:val="007C1AF8"/>
    <w:rsid w:val="007C6CAF"/>
    <w:rsid w:val="0082131B"/>
    <w:rsid w:val="00852F47"/>
    <w:rsid w:val="008725F7"/>
    <w:rsid w:val="00877CA6"/>
    <w:rsid w:val="008F420A"/>
    <w:rsid w:val="00920CD9"/>
    <w:rsid w:val="00923573"/>
    <w:rsid w:val="00953229"/>
    <w:rsid w:val="00982F60"/>
    <w:rsid w:val="009B2FA7"/>
    <w:rsid w:val="00A015DA"/>
    <w:rsid w:val="00A66E76"/>
    <w:rsid w:val="00A675E5"/>
    <w:rsid w:val="00A70661"/>
    <w:rsid w:val="00A9204E"/>
    <w:rsid w:val="00A93F39"/>
    <w:rsid w:val="00B4363B"/>
    <w:rsid w:val="00B44044"/>
    <w:rsid w:val="00B46878"/>
    <w:rsid w:val="00B553BC"/>
    <w:rsid w:val="00B846E3"/>
    <w:rsid w:val="00B920B2"/>
    <w:rsid w:val="00C50E1C"/>
    <w:rsid w:val="00C63139"/>
    <w:rsid w:val="00C722EF"/>
    <w:rsid w:val="00C95A5C"/>
    <w:rsid w:val="00CC2559"/>
    <w:rsid w:val="00CC5AA3"/>
    <w:rsid w:val="00CF7A23"/>
    <w:rsid w:val="00D034AD"/>
    <w:rsid w:val="00D770FA"/>
    <w:rsid w:val="00DA08B3"/>
    <w:rsid w:val="00DE1518"/>
    <w:rsid w:val="00E24034"/>
    <w:rsid w:val="00E67358"/>
    <w:rsid w:val="00E97B38"/>
    <w:rsid w:val="00EA6A4C"/>
    <w:rsid w:val="00ED57A8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41D19"/>
  <w15:docId w15:val="{B8AB3C09-E39E-45C6-98F7-E4D8FF49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4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6C24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24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C24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4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24D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C24D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C24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6C24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C24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24D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6C24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6C24D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C24D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DA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ba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7A00F-8FDF-451D-A4B3-A33D93A9B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MCobane</dc:creator>
  <cp:lastModifiedBy>sarah clyde</cp:lastModifiedBy>
  <cp:revision>3</cp:revision>
  <cp:lastPrinted>2017-02-27T18:10:00Z</cp:lastPrinted>
  <dcterms:created xsi:type="dcterms:W3CDTF">2021-11-07T20:34:00Z</dcterms:created>
  <dcterms:modified xsi:type="dcterms:W3CDTF">2021-11-07T21:16:00Z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